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198ED" w14:textId="04D709CB" w:rsidR="00EC408B" w:rsidRDefault="00EC408B" w:rsidP="00EC408B">
      <w:pPr>
        <w:jc w:val="center"/>
        <w:rPr>
          <w:b/>
        </w:rPr>
      </w:pPr>
      <w:bookmarkStart w:id="0" w:name="_GoBack"/>
      <w:bookmarkEnd w:id="0"/>
      <w:r>
        <w:rPr>
          <w:b/>
        </w:rPr>
        <w:t>Future Digital Footprint Limited</w:t>
      </w:r>
    </w:p>
    <w:p w14:paraId="489F6665" w14:textId="77777777" w:rsidR="00DE6685" w:rsidRDefault="00DE6685" w:rsidP="00EC408B">
      <w:pPr>
        <w:jc w:val="center"/>
        <w:rPr>
          <w:b/>
        </w:rPr>
      </w:pPr>
    </w:p>
    <w:p w14:paraId="448EA5D2" w14:textId="26280CA1" w:rsidR="001E2EE7" w:rsidRDefault="00EC408B" w:rsidP="00EC408B">
      <w:pPr>
        <w:jc w:val="center"/>
        <w:rPr>
          <w:b/>
        </w:rPr>
      </w:pPr>
      <w:r>
        <w:rPr>
          <w:b/>
        </w:rPr>
        <w:t>General Data Protection Regulation</w:t>
      </w:r>
    </w:p>
    <w:p w14:paraId="69795174" w14:textId="77777777" w:rsidR="00DE6685" w:rsidRDefault="00DE6685" w:rsidP="00EC408B">
      <w:pPr>
        <w:jc w:val="center"/>
        <w:rPr>
          <w:b/>
        </w:rPr>
      </w:pPr>
    </w:p>
    <w:p w14:paraId="26886F8A" w14:textId="67B46BAA" w:rsidR="00EC408B" w:rsidRDefault="00EC408B" w:rsidP="00EC408B">
      <w:pPr>
        <w:jc w:val="center"/>
      </w:pPr>
      <w:r>
        <w:rPr>
          <w:b/>
        </w:rPr>
        <w:t>Statement of Compliance</w:t>
      </w:r>
    </w:p>
    <w:p w14:paraId="0F935392" w14:textId="21F9BBD1" w:rsidR="00EC408B" w:rsidRDefault="00EC408B"/>
    <w:p w14:paraId="04A7081D" w14:textId="41924596" w:rsidR="00EC408B" w:rsidRDefault="00EC408B">
      <w:r>
        <w:t xml:space="preserve">Future Digital Footprint Limited takes its responsibilities under data protection legislation very seriously.  We </w:t>
      </w:r>
      <w:proofErr w:type="gramStart"/>
      <w:r>
        <w:t>are registered</w:t>
      </w:r>
      <w:proofErr w:type="gramEnd"/>
      <w:r>
        <w:t xml:space="preserve"> with the Information Commissioner (</w:t>
      </w:r>
      <w:proofErr w:type="spellStart"/>
      <w:r>
        <w:t>reg</w:t>
      </w:r>
      <w:proofErr w:type="spellEnd"/>
      <w:r>
        <w:t xml:space="preserve">, no. </w:t>
      </w:r>
      <w:r w:rsidRPr="00EC408B">
        <w:t>ZA284132</w:t>
      </w:r>
      <w:r>
        <w:t>) and have put in place a comprehensive plan designed to ensure that the company will comply with the provisions of the EU General Data Protection Regulation (“GDPR”) when it enters into force on 25 May 2018.</w:t>
      </w:r>
    </w:p>
    <w:p w14:paraId="3DC9146F" w14:textId="16AAF75D" w:rsidR="00EC408B" w:rsidRDefault="00EC408B">
      <w:r>
        <w:t xml:space="preserve">Specific </w:t>
      </w:r>
      <w:proofErr w:type="gramStart"/>
      <w:r>
        <w:t>actions which Future Digital have undertaken</w:t>
      </w:r>
      <w:proofErr w:type="gramEnd"/>
      <w:r>
        <w:t xml:space="preserve"> include the following:</w:t>
      </w:r>
    </w:p>
    <w:p w14:paraId="37E06049" w14:textId="01483B30" w:rsidR="00EC408B" w:rsidRDefault="00EC408B" w:rsidP="00EC408B">
      <w:pPr>
        <w:pStyle w:val="ListParagraph"/>
        <w:numPr>
          <w:ilvl w:val="0"/>
          <w:numId w:val="1"/>
        </w:numPr>
      </w:pPr>
      <w:r>
        <w:t>Analysis of data processing operations carried out by the business</w:t>
      </w:r>
    </w:p>
    <w:p w14:paraId="37D1813D" w14:textId="6392E0BC" w:rsidR="00EC408B" w:rsidRDefault="00EC408B" w:rsidP="00EC408B">
      <w:pPr>
        <w:pStyle w:val="ListParagraph"/>
        <w:numPr>
          <w:ilvl w:val="0"/>
          <w:numId w:val="1"/>
        </w:numPr>
      </w:pPr>
      <w:r>
        <w:t>Appointment of a data protection officer</w:t>
      </w:r>
    </w:p>
    <w:p w14:paraId="14C480BD" w14:textId="58D7883E" w:rsidR="00EC408B" w:rsidRDefault="00EC408B" w:rsidP="00EC408B">
      <w:pPr>
        <w:pStyle w:val="ListParagraph"/>
        <w:numPr>
          <w:ilvl w:val="0"/>
          <w:numId w:val="1"/>
        </w:numPr>
      </w:pPr>
      <w:r>
        <w:t>Attention to relevant fair processing documentation, designed to ensure that individuals are properly notified of their rights under the GDPR</w:t>
      </w:r>
    </w:p>
    <w:p w14:paraId="5F92A563" w14:textId="65C49B5F" w:rsidR="00DE6685" w:rsidRDefault="00DE6685" w:rsidP="00EC408B">
      <w:pPr>
        <w:pStyle w:val="ListParagraph"/>
        <w:numPr>
          <w:ilvl w:val="0"/>
          <w:numId w:val="1"/>
        </w:numPr>
      </w:pPr>
      <w:r>
        <w:t>Review of security procedures in order to ensure that the company will comply with Article 32 of the GDPR</w:t>
      </w:r>
    </w:p>
    <w:p w14:paraId="50EC7AEA" w14:textId="1980E7EA" w:rsidR="00EC408B" w:rsidRDefault="00EC408B" w:rsidP="00EC408B">
      <w:pPr>
        <w:pStyle w:val="ListParagraph"/>
        <w:numPr>
          <w:ilvl w:val="0"/>
          <w:numId w:val="1"/>
        </w:numPr>
      </w:pPr>
      <w:r>
        <w:t>Preparation of appropriate policies, including a data protection policy and security policy, which are intended both to guide relevant members of staff and also demonstrate how Future Digital plans to observe the obligations laid down by the GDPR</w:t>
      </w:r>
    </w:p>
    <w:p w14:paraId="014DB389" w14:textId="22A2C11F" w:rsidR="00EC408B" w:rsidRDefault="00EC408B" w:rsidP="00EC408B">
      <w:pPr>
        <w:pStyle w:val="ListParagraph"/>
        <w:numPr>
          <w:ilvl w:val="0"/>
          <w:numId w:val="1"/>
        </w:numPr>
      </w:pPr>
      <w:r>
        <w:t xml:space="preserve">Updating </w:t>
      </w:r>
      <w:r w:rsidR="00DE6685">
        <w:t xml:space="preserve">of </w:t>
      </w:r>
      <w:r>
        <w:t>public-facing documentation, including the contents of its website</w:t>
      </w:r>
    </w:p>
    <w:p w14:paraId="751AA9F6" w14:textId="426E7AEB" w:rsidR="00EC408B" w:rsidRDefault="00EC408B" w:rsidP="00EC408B">
      <w:pPr>
        <w:pStyle w:val="ListParagraph"/>
        <w:numPr>
          <w:ilvl w:val="0"/>
          <w:numId w:val="1"/>
        </w:numPr>
      </w:pPr>
      <w:r>
        <w:t>Reviewing contracts with customers and suppliers in order to ensure that the provisions of Article 28 of the GDPR are observed</w:t>
      </w:r>
    </w:p>
    <w:p w14:paraId="236E696E" w14:textId="5C3FFA8A" w:rsidR="00DE6685" w:rsidRDefault="00DE6685" w:rsidP="00DE6685">
      <w:proofErr w:type="gramStart"/>
      <w:r>
        <w:t>Future Digital are well aware that compliance with the GDPR requires continual vigilance, and not just the preparation of appropriate documentation, and so the company is training relevant members of staff (under the supervision of the data protection officer) and will continue to monitor compliance regularly.</w:t>
      </w:r>
      <w:proofErr w:type="gramEnd"/>
    </w:p>
    <w:p w14:paraId="1D7B6E6E" w14:textId="2DFF1CB7" w:rsidR="00DE6685" w:rsidRDefault="00DE6685" w:rsidP="00DE6685">
      <w:r>
        <w:t xml:space="preserve">Future Digital is confident that the measures it is undertaking will ensure that it meets or exceeds the </w:t>
      </w:r>
      <w:proofErr w:type="gramStart"/>
      <w:r>
        <w:t>standards which</w:t>
      </w:r>
      <w:proofErr w:type="gramEnd"/>
      <w:r>
        <w:t xml:space="preserve"> the GDPR requires.</w:t>
      </w:r>
    </w:p>
    <w:p w14:paraId="55B3C07B" w14:textId="77777777" w:rsidR="00DE6685" w:rsidRDefault="00DE6685" w:rsidP="00DE6685"/>
    <w:p w14:paraId="2EFD6BBA" w14:textId="7F4D5B47" w:rsidR="00DE6685" w:rsidRPr="00EC408B" w:rsidRDefault="00DE6685" w:rsidP="00DE6685">
      <w:r>
        <w:t>March 2018</w:t>
      </w:r>
    </w:p>
    <w:sectPr w:rsidR="00DE6685" w:rsidRPr="00EC40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A1EFF"/>
    <w:multiLevelType w:val="hybridMultilevel"/>
    <w:tmpl w:val="CAF0D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8B"/>
    <w:rsid w:val="00101203"/>
    <w:rsid w:val="0012587B"/>
    <w:rsid w:val="001E2EE7"/>
    <w:rsid w:val="00A84131"/>
    <w:rsid w:val="00D120C5"/>
    <w:rsid w:val="00DE6685"/>
    <w:rsid w:val="00EC4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6E93"/>
  <w15:chartTrackingRefBased/>
  <w15:docId w15:val="{BBA9555A-5BED-4AC5-B46F-8EAB38AB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QDRA</dc:creator>
  <cp:keywords/>
  <dc:description/>
  <cp:lastModifiedBy>Emma Gelfs</cp:lastModifiedBy>
  <cp:revision>2</cp:revision>
  <dcterms:created xsi:type="dcterms:W3CDTF">2018-04-26T13:53:00Z</dcterms:created>
  <dcterms:modified xsi:type="dcterms:W3CDTF">2018-04-26T13:53:00Z</dcterms:modified>
</cp:coreProperties>
</file>