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adedTable"/>
        <w:tblW w:w="8936" w:type="dxa"/>
        <w:jc w:val="center"/>
        <w:tblLook w:val="04A0" w:firstRow="1" w:lastRow="0" w:firstColumn="1" w:lastColumn="0" w:noHBand="0" w:noVBand="1"/>
      </w:tblPr>
      <w:tblGrid>
        <w:gridCol w:w="7718"/>
        <w:gridCol w:w="12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719" w:type="dxa"/>
            <w:shd w:val="clear" w:color="auto" w:fill="006600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Process</w:t>
            </w:r>
          </w:p>
        </w:tc>
        <w:tc>
          <w:tcPr>
            <w:tcW w:w="1217" w:type="dxa"/>
            <w:shd w:val="clear" w:color="auto" w:fill="006600"/>
          </w:tcPr>
          <w:p>
            <w:pPr>
              <w:spacing w:after="0" w:line="276" w:lineRule="auto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Completed</w:t>
            </w: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szCs w:val="22"/>
              </w:rPr>
              <w:t>Set appropriate Course Duration, Continuity Tolerance, Discount Results, Planned Hours Threshold (540) and Earliest YTI Completion Management</w:t>
            </w:r>
            <w:r>
              <w:rPr>
                <w:rFonts w:cstheme="minorHAnsi"/>
                <w:b/>
                <w:bCs/>
                <w:szCs w:val="22"/>
              </w:rPr>
              <w:t xml:space="preserve"> Course Manager settings</w:t>
            </w:r>
          </w:p>
          <w:p>
            <w:pPr>
              <w:rPr>
                <w:rFonts w:cstheme="minorHAnsi"/>
                <w:color w:val="339933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Tools / Academic Management / Course Manager / Course Manager Settings - for Update Course Manager Settings</w:t>
            </w:r>
            <w:r>
              <w:rPr>
                <w:rFonts w:cstheme="minorHAnsi"/>
                <w:szCs w:val="22"/>
              </w:rPr>
              <w:t xml:space="preserve">.  </w:t>
            </w:r>
          </w:p>
        </w:tc>
        <w:tc>
          <w:tcPr>
            <w:tcW w:w="1217" w:type="dxa"/>
          </w:tcPr>
          <w:p>
            <w:pPr>
              <w:spacing w:line="276" w:lineRule="auto"/>
              <w:ind w:hanging="497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Check that all appropriate courses have been created in Course Manager for the new academic year 2023/2024.</w:t>
            </w:r>
          </w:p>
          <w:p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Course Manager 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Tools / Academic Management / Course Manager / Maintain Course</w:t>
            </w:r>
            <w:r>
              <w:rPr>
                <w:rFonts w:cstheme="minorHAnsi"/>
                <w:color w:val="339933"/>
                <w:szCs w:val="22"/>
              </w:rPr>
              <w:t xml:space="preserve"> 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Amend and add manually any new courses as required in </w:t>
            </w:r>
            <w:r>
              <w:rPr>
                <w:rFonts w:cstheme="minorHAnsi"/>
                <w:b/>
                <w:bCs/>
                <w:szCs w:val="22"/>
              </w:rPr>
              <w:t>Maintain Course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Ensure 2-year courses set up as appropriate (Panel 1 Duration &amp; Tolerance)</w:t>
            </w:r>
            <w:r>
              <w:rPr>
                <w:rFonts w:cstheme="minorHAnsi"/>
                <w:b/>
                <w:bCs/>
                <w:szCs w:val="22"/>
              </w:rPr>
              <w:t xml:space="preserve"> Maintain Course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Nova T - Levels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Ensure the correct Exam levels have been allocated to the 2022/23 timetable </w:t>
            </w:r>
            <w:r>
              <w:rPr>
                <w:rFonts w:cstheme="minorHAnsi"/>
                <w:b/>
                <w:bCs/>
                <w:szCs w:val="22"/>
                <w:u w:val="single"/>
              </w:rPr>
              <w:t>prior</w:t>
            </w:r>
            <w:r>
              <w:rPr>
                <w:rFonts w:cstheme="minorHAnsi"/>
                <w:szCs w:val="22"/>
              </w:rPr>
              <w:t xml:space="preserve"> to exporting to SIMS.  (Needs to be exported to SIMS before the first day of the new academic year, after this manual amendment in Course Manager will be required)</w:t>
            </w:r>
          </w:p>
          <w:p>
            <w:pPr>
              <w:pStyle w:val="ListParagraph"/>
              <w:numPr>
                <w:ilvl w:val="0"/>
                <w:numId w:val="4"/>
              </w:numPr>
              <w:ind w:left="146" w:hanging="141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Amend any incorrect levels </w:t>
            </w:r>
            <w:r>
              <w:rPr>
                <w:rFonts w:cstheme="minorHAnsi"/>
                <w:b/>
                <w:bCs/>
                <w:szCs w:val="22"/>
                <w:u w:val="single"/>
              </w:rPr>
              <w:t>prior</w:t>
            </w:r>
            <w:r>
              <w:rPr>
                <w:rFonts w:cstheme="minorHAnsi"/>
                <w:szCs w:val="22"/>
              </w:rPr>
              <w:t xml:space="preserve"> to the start of the academic year, where possible.</w:t>
            </w:r>
          </w:p>
          <w:p>
            <w:pPr>
              <w:pStyle w:val="ListParagraph"/>
              <w:numPr>
                <w:ilvl w:val="0"/>
                <w:numId w:val="4"/>
              </w:numPr>
              <w:ind w:left="146" w:hanging="146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Ensure any new levels have been incorporated as necessary (NT6, Refresh Base Data from SQL).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spacing w:after="0" w:line="276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Upgrade to SIMS Summer 2023 release – usually available by mid-July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Check that all post-16 courses have a link to exams base data where members of the course have been entered for exams. Exam Board base data may need restructuring to ensure a 1:1 relationship between course and exam award.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Maintain Course - Panel 3 Examinations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Add UKPRN’s where courses are being studied offsite, but exams are taken onsite and link to appropriate courses or students.</w:t>
            </w:r>
          </w:p>
          <w:p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Tools / Academic Management / Course Manager / Maintain Course Classifications</w:t>
            </w:r>
          </w:p>
          <w:p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These can be found at the UKRLP Website – </w:t>
            </w:r>
            <w:hyperlink r:id="rId7" w:history="1">
              <w:r>
                <w:rPr>
                  <w:rStyle w:val="Hyperlink"/>
                  <w:rFonts w:cstheme="minorHAnsi"/>
                  <w:b/>
                  <w:color w:val="339933"/>
                  <w:szCs w:val="22"/>
                </w:rPr>
                <w:t>https://www.ukrlp.co.uk</w:t>
              </w:r>
            </w:hyperlink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szCs w:val="22"/>
              </w:rPr>
              <w:t>Record Post-16 leavers and Update Course Memberships</w:t>
            </w:r>
            <w:r>
              <w:rPr>
                <w:rFonts w:cstheme="minorHAnsi"/>
                <w:b/>
                <w:bCs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(</w:t>
            </w:r>
            <w:r>
              <w:rPr>
                <w:rFonts w:cstheme="minorHAnsi"/>
                <w:szCs w:val="22"/>
                <w:u w:val="single"/>
              </w:rPr>
              <w:t>not until September</w:t>
            </w:r>
            <w:r>
              <w:rPr>
                <w:rFonts w:cstheme="minorHAnsi"/>
                <w:szCs w:val="22"/>
              </w:rPr>
              <w:t xml:space="preserve">, when sure who is not returning 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Routines / Leavers</w:t>
            </w: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Verify learning aim status is correct for leavers. (completed, withdrawn, reason for withdrawal and transferred) If necessary, run </w:t>
            </w:r>
          </w:p>
          <w:p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Bulk Update Courses 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Tools / Academic Management / Course Manager / Bulk Update Courses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trHeight w:val="40"/>
          <w:jc w:val="center"/>
        </w:trPr>
        <w:tc>
          <w:tcPr>
            <w:tcW w:w="7719" w:type="dxa"/>
          </w:tcPr>
          <w:p>
            <w:pPr>
              <w:rPr>
                <w:rFonts w:eastAsiaTheme="minorHAnsi" w:cstheme="minorHAnsi"/>
                <w:b/>
                <w:bCs/>
                <w:color w:val="339933"/>
                <w:szCs w:val="22"/>
                <w:lang w:eastAsia="en-US"/>
              </w:rPr>
            </w:pPr>
            <w:r>
              <w:rPr>
                <w:rFonts w:eastAsiaTheme="minorHAnsi" w:cstheme="minorHAnsi"/>
                <w:szCs w:val="22"/>
                <w:lang w:eastAsia="en-US"/>
              </w:rPr>
              <w:t xml:space="preserve">Download the </w:t>
            </w:r>
            <w:r>
              <w:rPr>
                <w:rFonts w:eastAsiaTheme="minorHAnsi" w:cstheme="minorHAnsi"/>
                <w:b/>
                <w:bCs/>
                <w:szCs w:val="22"/>
                <w:lang w:eastAsia="en-US"/>
              </w:rPr>
              <w:t>QAN catalogue</w:t>
            </w:r>
            <w:r>
              <w:rPr>
                <w:rFonts w:eastAsiaTheme="minorHAnsi" w:cstheme="minorHAnsi"/>
                <w:szCs w:val="22"/>
                <w:lang w:eastAsia="en-US"/>
              </w:rPr>
              <w:t xml:space="preserve"> from the DfE QAN website </w:t>
            </w:r>
            <w:r>
              <w:rPr>
                <w:rFonts w:eastAsiaTheme="minorHAnsi" w:cstheme="minorHAnsi"/>
                <w:b/>
                <w:bCs/>
                <w:color w:val="339933"/>
                <w:szCs w:val="22"/>
                <w:lang w:eastAsia="en-US"/>
              </w:rPr>
              <w:t>(</w:t>
            </w:r>
            <w:hyperlink r:id="rId8" w:history="1">
              <w:r>
                <w:rPr>
                  <w:rFonts w:eastAsiaTheme="minorHAnsi" w:cstheme="minorHAnsi"/>
                  <w:b/>
                  <w:bCs/>
                  <w:color w:val="339933"/>
                  <w:szCs w:val="22"/>
                  <w:u w:val="single"/>
                  <w:lang w:eastAsia="en-US"/>
                </w:rPr>
                <w:t>https://collectdata.education.gov.uk/qwsweb/default.aspx</w:t>
              </w:r>
            </w:hyperlink>
            <w:r>
              <w:rPr>
                <w:rFonts w:eastAsiaTheme="minorHAnsi" w:cstheme="minorHAnsi"/>
                <w:b/>
                <w:bCs/>
                <w:color w:val="339933"/>
                <w:szCs w:val="22"/>
                <w:lang w:eastAsia="en-US"/>
              </w:rPr>
              <w:t>)</w:t>
            </w:r>
          </w:p>
          <w:p>
            <w:pPr>
              <w:rPr>
                <w:rFonts w:eastAsiaTheme="minorHAnsi" w:cstheme="minorHAnsi"/>
                <w:b/>
                <w:bCs/>
                <w:color w:val="339933"/>
                <w:szCs w:val="22"/>
                <w:lang w:eastAsia="en-US"/>
              </w:rPr>
            </w:pPr>
          </w:p>
          <w:p>
            <w:pPr>
              <w:rPr>
                <w:rFonts w:cstheme="minorHAnsi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  <w:shd w:val="clear" w:color="auto" w:fill="auto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br w:type="page"/>
              <w:t>Import the latest QWS QAN catalogue</w:t>
            </w:r>
          </w:p>
          <w:p>
            <w:pPr>
              <w:spacing w:after="0" w:line="276" w:lineRule="auto"/>
              <w:rPr>
                <w:rFonts w:cstheme="minorHAnsi"/>
                <w:b/>
                <w:bCs/>
                <w:i/>
                <w:iCs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Tools / Examinations / Import Qualification Data</w:t>
            </w:r>
          </w:p>
        </w:tc>
        <w:tc>
          <w:tcPr>
            <w:tcW w:w="1217" w:type="dxa"/>
            <w:shd w:val="clear" w:color="auto" w:fill="auto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Make new QANs available for Course Manager as applicable</w:t>
            </w:r>
          </w:p>
          <w:p>
            <w:pPr>
              <w:spacing w:line="276" w:lineRule="auto"/>
              <w:rPr>
                <w:rFonts w:cstheme="minorHAnsi"/>
                <w:b/>
                <w:bCs/>
                <w:i/>
                <w:iCs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Tools / Academic Management / Course Manager / Update QANs &amp; Discount Codes for Course Manager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cantSplit/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Check for any expired, duplicate or missing QWS QANs 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Maintain Course </w:t>
            </w:r>
            <w:r>
              <w:rPr>
                <w:rFonts w:cstheme="minorHAnsi"/>
                <w:szCs w:val="22"/>
              </w:rPr>
              <w:t>– use browse filters Attach QWS QANs to Courses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Ensure that ALL courses for which Post-16 Students are members have a QWS QAN attached.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Maintain Course - Panel 4 Classification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Import the examination results from awarding bodies via Exams module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Examinations Organiser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cantSplit/>
          <w:jc w:val="center"/>
        </w:trPr>
        <w:tc>
          <w:tcPr>
            <w:tcW w:w="7719" w:type="dxa"/>
          </w:tcPr>
          <w:p>
            <w:r>
              <w:t>Internal Results – no base data</w:t>
            </w:r>
          </w:p>
          <w:p>
            <w:r>
              <w:t>Ensure that any results where no base data is available (e.g. ECDL) are entered via:</w:t>
            </w:r>
          </w:p>
          <w:p>
            <w:r>
              <w:rPr>
                <w:rFonts w:eastAsiaTheme="minorHAnsi"/>
                <w:b/>
                <w:bCs/>
                <w:i/>
                <w:iCs/>
                <w:color w:val="339933"/>
                <w:lang w:eastAsia="en-US"/>
              </w:rPr>
              <w:t>Tools / Examinations / Edit PI Data</w:t>
            </w:r>
            <w:r>
              <w:rPr>
                <w:rFonts w:eastAsiaTheme="minorHAnsi"/>
                <w:color w:val="339933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for any Post-16 students.  (You will need to manage Performance Indicators as appropriate first)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r>
              <w:t>External Results – Prior attainment</w:t>
            </w:r>
          </w:p>
          <w:p>
            <w:r>
              <w:t xml:space="preserve">Ensure prior attainment in English and Maths is entered for external candidates joining sixth form via: </w:t>
            </w:r>
          </w:p>
          <w:p>
            <w:r>
              <w:rPr>
                <w:b/>
                <w:bCs/>
                <w:i/>
                <w:iCs/>
                <w:color w:val="339933"/>
              </w:rPr>
              <w:t>Tools / Examinations / External Results / Manual Entry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r>
              <w:t>Prior Attainment Table (English and Maths GCSE results)</w:t>
            </w:r>
          </w:p>
          <w:p>
            <w:r>
              <w:rPr>
                <w:b/>
                <w:bCs/>
                <w:i/>
                <w:iCs/>
                <w:color w:val="339933"/>
              </w:rPr>
              <w:t>Tools / Statutory Return Tools / Update Prior Attainment</w:t>
            </w:r>
            <w:r>
              <w:t>.  Ensure Prior Attainment table is populated from Exams (Last year’s and this year’s data will be collected.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Ensure the </w:t>
            </w:r>
            <w:r>
              <w:rPr>
                <w:rFonts w:cstheme="minorHAnsi"/>
                <w:b/>
                <w:bCs/>
                <w:szCs w:val="22"/>
              </w:rPr>
              <w:t xml:space="preserve">Core Aim </w:t>
            </w:r>
            <w:r>
              <w:rPr>
                <w:rFonts w:cstheme="minorHAnsi"/>
                <w:szCs w:val="22"/>
              </w:rPr>
              <w:t xml:space="preserve">has been identified for students on a vocational or mixed programme of study. 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Focus / Student / Courses OR Tools / Academic Management / Course Manager / Maintain Course</w:t>
            </w:r>
            <w:r>
              <w:rPr>
                <w:rFonts w:cstheme="minorHAnsi"/>
                <w:szCs w:val="22"/>
              </w:rPr>
              <w:t xml:space="preserve"> – Membership and Results hyperlink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Ensure that appropriate </w:t>
            </w:r>
            <w:r>
              <w:rPr>
                <w:rFonts w:cstheme="minorHAnsi"/>
                <w:b/>
                <w:bCs/>
                <w:szCs w:val="22"/>
              </w:rPr>
              <w:t>Planned Qualification</w:t>
            </w:r>
            <w:r>
              <w:rPr>
                <w:rFonts w:cstheme="minorHAnsi"/>
                <w:szCs w:val="22"/>
              </w:rPr>
              <w:t xml:space="preserve"> and 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Cs w:val="22"/>
              </w:rPr>
              <w:t xml:space="preserve">Non-Qualification Study Hours </w:t>
            </w:r>
            <w:r>
              <w:rPr>
                <w:rFonts w:cstheme="minorHAnsi"/>
                <w:szCs w:val="22"/>
              </w:rPr>
              <w:t>have been entered for all post-16 students for the academic year 2022/23.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</w:rPr>
              <w:t>Tools / Academic Management / Course Manager / Maintain Course</w:t>
            </w:r>
            <w:r>
              <w:rPr>
                <w:rFonts w:cstheme="minorHAnsi"/>
                <w:b/>
                <w:bCs/>
                <w:color w:val="339933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– </w:t>
            </w:r>
            <w:r>
              <w:rPr>
                <w:rFonts w:cstheme="minorHAnsi"/>
              </w:rPr>
              <w:t>Basic hyperlink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Ensure that </w:t>
            </w:r>
            <w:r>
              <w:rPr>
                <w:rFonts w:cstheme="minorHAnsi"/>
                <w:b/>
                <w:bCs/>
                <w:szCs w:val="22"/>
              </w:rPr>
              <w:t>Employment Hours</w:t>
            </w:r>
            <w:r>
              <w:rPr>
                <w:rFonts w:cstheme="minorHAnsi"/>
                <w:szCs w:val="22"/>
              </w:rPr>
              <w:t xml:space="preserve"> have been entered via the student records in the Post-16 Employment area of the </w:t>
            </w:r>
            <w:r>
              <w:rPr>
                <w:rFonts w:cstheme="minorHAnsi"/>
                <w:b/>
                <w:bCs/>
                <w:i/>
                <w:iCs/>
                <w:color w:val="339933"/>
                <w:szCs w:val="22"/>
              </w:rPr>
              <w:t>Additional Information</w:t>
            </w:r>
            <w:r>
              <w:rPr>
                <w:rFonts w:cstheme="minorHAnsi"/>
                <w:color w:val="339933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panel. This is only required for post 16 students working 20 or more hours on census date. This should not include evening or weekend work.</w:t>
            </w:r>
          </w:p>
        </w:tc>
        <w:tc>
          <w:tcPr>
            <w:tcW w:w="1217" w:type="dxa"/>
          </w:tcPr>
          <w:p>
            <w:pPr>
              <w:spacing w:after="0"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</w:tcPr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Industry Placements, where applicable, should be entered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  <w:color w:val="339933"/>
              </w:rPr>
              <w:t>Tools / Academic Management / Course Manager / Maintain Course</w:t>
            </w:r>
            <w:r>
              <w:rPr>
                <w:rFonts w:cstheme="minorHAnsi"/>
                <w:b/>
                <w:bCs/>
                <w:color w:val="339933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– Work Placement </w:t>
            </w:r>
            <w:r>
              <w:rPr>
                <w:rFonts w:cstheme="minorHAnsi"/>
              </w:rPr>
              <w:t>hyperlink</w:t>
            </w:r>
          </w:p>
          <w:p>
            <w:pPr>
              <w:rPr>
                <w:rFonts w:cstheme="minorHAnsi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trHeight w:val="104"/>
          <w:jc w:val="center"/>
        </w:trPr>
        <w:tc>
          <w:tcPr>
            <w:tcW w:w="7719" w:type="dxa"/>
          </w:tcPr>
          <w:p>
            <w:r>
              <w:t>Where necessary update course memberships</w:t>
            </w:r>
          </w:p>
          <w:p>
            <w:pPr>
              <w:rPr>
                <w:rFonts w:cstheme="minorHAnsi"/>
                <w:b/>
                <w:bCs/>
                <w:color w:val="339933"/>
              </w:rPr>
            </w:pPr>
            <w:r>
              <w:rPr>
                <w:rFonts w:cstheme="minorHAnsi"/>
                <w:b/>
                <w:bCs/>
                <w:color w:val="339933"/>
              </w:rPr>
              <w:t>Tools / Academic Management / Course Manager / Maintain Course</w:t>
            </w:r>
          </w:p>
          <w:p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</w:rPr>
              <w:t>Update All Course Memberships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trHeight w:val="104"/>
          <w:jc w:val="center"/>
        </w:trPr>
        <w:tc>
          <w:tcPr>
            <w:tcW w:w="7719" w:type="dxa"/>
          </w:tcPr>
          <w:p>
            <w:r>
              <w:t>Ensure Post 16 Programme of Study is populated / updated correctly</w:t>
            </w:r>
          </w:p>
          <w:p>
            <w:r>
              <w:rPr>
                <w:b/>
                <w:bCs/>
                <w:i/>
                <w:iCs/>
                <w:color w:val="339933"/>
              </w:rPr>
              <w:t>Tools / Academic Manager / Course Manager / Maintain P16 Programmes of Study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Run checking reports</w:t>
            </w:r>
          </w:p>
          <w:p>
            <w:pPr>
              <w:rPr>
                <w:b/>
                <w:bCs/>
                <w:i/>
                <w:iCs/>
                <w:color w:val="339933"/>
              </w:rPr>
            </w:pPr>
            <w:r>
              <w:rPr>
                <w:b/>
                <w:bCs/>
                <w:i/>
                <w:iCs/>
                <w:color w:val="339933"/>
              </w:rPr>
              <w:t>Tools / Academic Management / Course Manager / Student Courses Report</w:t>
            </w:r>
          </w:p>
          <w:p>
            <w:pPr>
              <w:rPr>
                <w:color w:val="339933"/>
              </w:rPr>
            </w:pPr>
            <w:r>
              <w:rPr>
                <w:color w:val="339933"/>
              </w:rPr>
              <w:t xml:space="preserve"> </w:t>
            </w:r>
            <w:r>
              <w:t xml:space="preserve">or </w:t>
            </w:r>
          </w:p>
          <w:p>
            <w:pPr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339933"/>
              </w:rPr>
              <w:t>Tools / Academic Management / Course Manager / P16 Programmes of Study</w:t>
            </w:r>
            <w:r>
              <w:rPr>
                <w:color w:val="339933"/>
              </w:rPr>
              <w:t xml:space="preserve"> </w:t>
            </w:r>
            <w:r>
              <w:rPr>
                <w:color w:val="000000" w:themeColor="text1"/>
              </w:rPr>
              <w:t xml:space="preserve">and select report at top </w:t>
            </w:r>
          </w:p>
          <w:p>
            <w:pPr>
              <w:rPr>
                <w:rFonts w:cstheme="minorHAnsi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Create and Run Census </w:t>
            </w:r>
          </w:p>
          <w:p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339933"/>
              </w:rPr>
              <w:t>Routines / Statutory Returns / School Census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  <w:vAlign w:val="top"/>
          </w:tcPr>
          <w:p>
            <w:pPr>
              <w:pStyle w:val="TableBodyTex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Learning Aims Panel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>
            <w:pPr>
              <w:pStyle w:val="TableBodyTex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Resolve errors and queries</w:t>
            </w:r>
          </w:p>
          <w:p>
            <w:pPr>
              <w:pStyle w:val="TableBodyTex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Run Census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Detailed Reports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  <w:vAlign w:val="top"/>
          </w:tcPr>
          <w:p>
            <w:pPr>
              <w:pStyle w:val="TableBodyTex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Submit Census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>
        <w:trPr>
          <w:jc w:val="center"/>
        </w:trPr>
        <w:tc>
          <w:tcPr>
            <w:tcW w:w="7719" w:type="dxa"/>
            <w:vAlign w:val="top"/>
          </w:tcPr>
          <w:p>
            <w:pPr>
              <w:pStyle w:val="TableBodyTex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…and relax…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>
      <w:pPr>
        <w:rPr>
          <w:rFonts w:cstheme="minorHAnsi"/>
          <w:szCs w:val="22"/>
        </w:rPr>
      </w:pPr>
    </w:p>
    <w:sectPr>
      <w:headerReference w:type="default" r:id="rId9"/>
      <w:footerReference w:type="default" r:id="rId10"/>
      <w:pgSz w:w="11906" w:h="16838"/>
      <w:pgMar w:top="5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right"/>
      <w:rPr>
        <w:b/>
        <w:color w:val="006600"/>
        <w:sz w:val="20"/>
        <w:szCs w:val="20"/>
      </w:rPr>
    </w:pPr>
    <w:r>
      <w:rPr>
        <w:b/>
        <w:color w:val="006600"/>
        <w:sz w:val="20"/>
        <w:szCs w:val="20"/>
      </w:rPr>
      <w:t>MIDAS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keepNext/>
      <w:keepLines/>
      <w:spacing w:before="120" w:after="120"/>
      <w:ind w:firstLine="720"/>
      <w:outlineLvl w:val="3"/>
      <w:rPr>
        <w:rFonts w:eastAsia="Times New Roman" w:cs="Times New Roman"/>
        <w:b/>
        <w:bCs/>
        <w:color w:val="006600"/>
        <w:sz w:val="28"/>
        <w:szCs w:val="28"/>
      </w:rPr>
    </w:pPr>
    <w:bookmarkStart w:id="1" w:name="_Toc365351701"/>
    <w:bookmarkStart w:id="2" w:name="_Toc389655889"/>
    <w:r>
      <w:rPr>
        <w:rFonts w:eastAsia="Times New Roman" w:cs="Times New Roman"/>
        <w:b/>
        <w:bCs/>
        <w:color w:val="006600"/>
        <w:sz w:val="28"/>
        <w:szCs w:val="28"/>
      </w:rPr>
      <w:t>Post 16 Preparation Checklist</w:t>
    </w:r>
    <w:bookmarkEnd w:id="1"/>
    <w:bookmarkEnd w:id="2"/>
    <w:r>
      <w:rPr>
        <w:rFonts w:eastAsia="Times New Roman" w:cs="Times New Roman"/>
        <w:b/>
        <w:bCs/>
        <w:color w:val="006600"/>
        <w:sz w:val="28"/>
        <w:szCs w:val="28"/>
      </w:rPr>
      <w:t xml:space="preserve"> for Autumn 2023 Return</w:t>
    </w:r>
  </w:p>
  <w:p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DD7"/>
    <w:multiLevelType w:val="hybridMultilevel"/>
    <w:tmpl w:val="3EDE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D15"/>
    <w:multiLevelType w:val="hybridMultilevel"/>
    <w:tmpl w:val="A888FC52"/>
    <w:lvl w:ilvl="0" w:tplc="E06AC0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CAB"/>
    <w:multiLevelType w:val="hybridMultilevel"/>
    <w:tmpl w:val="9F02A998"/>
    <w:lvl w:ilvl="0" w:tplc="E06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C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08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E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0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A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C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4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0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046DE4"/>
    <w:multiLevelType w:val="hybridMultilevel"/>
    <w:tmpl w:val="44C47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51C9D-5400-442B-B2D0-7A2C782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eadedTable">
    <w:name w:val="HeadedTable"/>
    <w:basedOn w:val="TableGrid"/>
    <w:pPr>
      <w:keepLines/>
      <w:spacing w:before="60" w:after="60"/>
    </w:pPr>
    <w:rPr>
      <w:rFonts w:eastAsia="Times New Roman" w:cs="Times New Roman"/>
      <w:sz w:val="20"/>
      <w:szCs w:val="20"/>
      <w:lang w:eastAsia="en-GB"/>
    </w:rPr>
    <w:tblPr/>
    <w:tcPr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uiPriority w:val="99"/>
    <w:pPr>
      <w:keepLines/>
      <w:spacing w:before="120" w:after="120"/>
    </w:pPr>
    <w:rPr>
      <w:rFonts w:ascii="Verdana" w:eastAsia="Times New Roman" w:hAnsi="Verdana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data.education.gov.uk/qwsweb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lp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Richmond</dc:creator>
  <cp:lastModifiedBy>Heather Tzemis</cp:lastModifiedBy>
  <cp:revision>2</cp:revision>
  <cp:lastPrinted>2014-07-02T15:47:00Z</cp:lastPrinted>
  <dcterms:created xsi:type="dcterms:W3CDTF">2023-08-30T15:35:00Z</dcterms:created>
  <dcterms:modified xsi:type="dcterms:W3CDTF">2023-08-30T15:35:00Z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2022-06-27T22:46:02Z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f1479aae-7951-421f-a655-4e9d5ae346f1</vt:lpwstr>
  </property>
  <property fmtid="{D5CDD505-2E9C-101B-9397-08002B2CF9AE}" pid="8" name="MSIP_Label_478af4b5-bfed-4784-9cbe-eeacd1c8ef36_ContentBits">
    <vt:lpwstr>0</vt:lpwstr>
  </property>
</Properties>
</file>